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79" w:rsidRDefault="00B20AFC">
      <w:pPr>
        <w:spacing w:after="0"/>
        <w:jc w:val="center"/>
      </w:pPr>
      <w:r>
        <w:rPr>
          <w:rFonts w:ascii="Times New Roman" w:hAnsi="Times New Roman" w:cs="Arial"/>
        </w:rPr>
        <w:t>СХЕМА ГРАНИЦ ПРИЛЕГАЮЩЕЙ ТЕРРИТОРИИ</w:t>
      </w:r>
    </w:p>
    <w:p w:rsidR="002E6B79" w:rsidRDefault="00B20AFC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p w:rsidR="002E6B79" w:rsidRDefault="00B20AFC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tbl>
      <w:tblPr>
        <w:tblStyle w:val="ab"/>
        <w:tblW w:w="4652" w:type="dxa"/>
        <w:tblInd w:w="4812" w:type="dxa"/>
        <w:tblLook w:val="04A0"/>
      </w:tblPr>
      <w:tblGrid>
        <w:gridCol w:w="4652"/>
      </w:tblGrid>
      <w:tr w:rsidR="002E6B79"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Постановление администрации городского</w:t>
            </w:r>
          </w:p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округа город Михайловка Волгоградской области</w:t>
            </w:r>
          </w:p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об утверждении,</w:t>
            </w:r>
          </w:p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включая наименование органа местного самоуправления,</w:t>
            </w:r>
          </w:p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принявшего решение об отверждении схемы)</w:t>
            </w:r>
          </w:p>
          <w:p w:rsidR="002E6B79" w:rsidRDefault="002E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6B79" w:rsidRDefault="00F468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23.07.2019                </w:t>
            </w:r>
            <w:r w:rsidR="00B20AF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2080</w:t>
            </w:r>
          </w:p>
          <w:p w:rsidR="002E6B79" w:rsidRDefault="002E6B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B79" w:rsidRDefault="002E6B7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E6B79" w:rsidRDefault="00B20AFC">
      <w:pPr>
        <w:spacing w:after="0"/>
        <w:jc w:val="center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</w:p>
    <w:p w:rsidR="002E6B79" w:rsidRDefault="00B20AFC">
      <w:pPr>
        <w:spacing w:after="0"/>
        <w:ind w:firstLine="426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</w:t>
      </w:r>
      <w:r>
        <w:rPr>
          <w:rFonts w:ascii="Times New Roman" w:hAnsi="Times New Roman" w:cs="Times New Roman"/>
          <w:sz w:val="28"/>
          <w:szCs w:val="28"/>
          <w:u w:val="single"/>
        </w:rPr>
        <w:t>павильон «Быстро№1»</w:t>
      </w:r>
    </w:p>
    <w:p w:rsidR="002E6B79" w:rsidRDefault="002E6B79">
      <w:pPr>
        <w:spacing w:after="0"/>
        <w:ind w:firstLine="426"/>
        <w:rPr>
          <w:rFonts w:ascii="Arial" w:hAnsi="Arial" w:cs="Arial"/>
          <w:sz w:val="14"/>
          <w:szCs w:val="14"/>
        </w:rPr>
      </w:pPr>
    </w:p>
    <w:p w:rsidR="002E6B79" w:rsidRDefault="00B20AFC">
      <w:pPr>
        <w:pStyle w:val="a9"/>
        <w:numPr>
          <w:ilvl w:val="0"/>
          <w:numId w:val="1"/>
        </w:numPr>
        <w:spacing w:after="0" w:line="360" w:lineRule="auto"/>
        <w:ind w:left="0" w:right="-1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Местоположение прилегающей территории (адресные ориентиры) </w:t>
      </w:r>
      <w:r>
        <w:rPr>
          <w:rFonts w:ascii="Times New Roman" w:hAnsi="Times New Roman" w:cs="Times New Roman"/>
          <w:sz w:val="24"/>
          <w:szCs w:val="24"/>
          <w:u w:val="single"/>
        </w:rPr>
        <w:t>ул. Республиканская, 37, г. Михайловка, Волгоградская обл.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6B79" w:rsidRDefault="00B20AFC">
      <w:pPr>
        <w:pStyle w:val="a9"/>
        <w:numPr>
          <w:ilvl w:val="0"/>
          <w:numId w:val="1"/>
        </w:numPr>
        <w:spacing w:after="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объекта, по отношению к которому устанавливается прилегающая территория </w:t>
      </w:r>
      <w:r>
        <w:rPr>
          <w:rFonts w:ascii="Times New Roman" w:hAnsi="Times New Roman" w:cs="Times New Roman"/>
          <w:sz w:val="24"/>
          <w:szCs w:val="24"/>
          <w:u w:val="single"/>
        </w:rPr>
        <w:t>34:37:010228:49;</w:t>
      </w:r>
    </w:p>
    <w:p w:rsidR="002E6B79" w:rsidRDefault="00B20AFC">
      <w:pPr>
        <w:pStyle w:val="a9"/>
        <w:numPr>
          <w:ilvl w:val="0"/>
          <w:numId w:val="1"/>
        </w:numPr>
        <w:spacing w:after="12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Сведения о собственнике и (или) ином законном владельце здания, строения, сооружения, земельного участка, а также уполномоченном лице: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Елян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Маис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Грачикович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; ул. Рабочая, д. 72; тел. 8-902-311-35-83;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B79" w:rsidRDefault="00B20AFC">
      <w:pPr>
        <w:pStyle w:val="a9"/>
        <w:numPr>
          <w:ilvl w:val="0"/>
          <w:numId w:val="1"/>
        </w:numPr>
        <w:spacing w:after="12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Площадь прилегающей территории: </w:t>
      </w:r>
      <w:r w:rsidR="0006653A">
        <w:rPr>
          <w:rFonts w:ascii="Times New Roman" w:hAnsi="Times New Roman" w:cs="Times New Roman"/>
          <w:sz w:val="24"/>
          <w:szCs w:val="24"/>
          <w:u w:val="single"/>
        </w:rPr>
        <w:t>304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(кв.м);</w:t>
      </w:r>
    </w:p>
    <w:p w:rsidR="002E6B79" w:rsidRDefault="00B20AFC">
      <w:pPr>
        <w:pStyle w:val="a9"/>
        <w:numPr>
          <w:ilvl w:val="0"/>
          <w:numId w:val="1"/>
        </w:numPr>
        <w:spacing w:after="12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земельного участка, по отношению к которому устанавливается прилегающая территория: </w:t>
      </w:r>
      <w:r>
        <w:rPr>
          <w:rFonts w:ascii="Times New Roman" w:hAnsi="Times New Roman" w:cs="Times New Roman"/>
          <w:sz w:val="24"/>
          <w:szCs w:val="24"/>
          <w:u w:val="single"/>
        </w:rPr>
        <w:t>магазины товаров первой необходимости до 100 кв.м торговой площади</w:t>
      </w:r>
      <w:r>
        <w:rPr>
          <w:rFonts w:ascii="Times New Roman" w:hAnsi="Times New Roman" w:cs="Times New Roman"/>
          <w:sz w:val="24"/>
          <w:szCs w:val="24"/>
        </w:rPr>
        <w:t xml:space="preserve">;          </w:t>
      </w:r>
    </w:p>
    <w:p w:rsidR="002E6B79" w:rsidRDefault="00B20AFC">
      <w:pPr>
        <w:pStyle w:val="a9"/>
        <w:numPr>
          <w:ilvl w:val="0"/>
          <w:numId w:val="1"/>
        </w:numPr>
        <w:spacing w:after="24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Наличие объектов (в том числе благоустройства), расположенных на прилегающей территории, с их описанием</w:t>
      </w:r>
      <w:r w:rsidR="007E2296">
        <w:rPr>
          <w:rFonts w:ascii="Times New Roman" w:hAnsi="Times New Roman" w:cs="Times New Roman"/>
          <w:sz w:val="24"/>
          <w:szCs w:val="24"/>
        </w:rPr>
        <w:t xml:space="preserve"> асфальтовое покрытие </w:t>
      </w:r>
    </w:p>
    <w:p w:rsidR="002E6B79" w:rsidRDefault="00B20AFC">
      <w:pPr>
        <w:pStyle w:val="a9"/>
        <w:numPr>
          <w:ilvl w:val="0"/>
          <w:numId w:val="1"/>
        </w:numPr>
        <w:spacing w:after="240" w:line="360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Площадь озелененной территории (при ее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состав озеленения (при наличии - деревьев -_____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, газон, цветники -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3"/>
        <w:gridCol w:w="2948"/>
        <w:gridCol w:w="2950"/>
      </w:tblGrid>
      <w:tr w:rsidR="002E6B79"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 w:rsidR="002E6B79"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2E6B79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Y</w:t>
            </w:r>
          </w:p>
        </w:tc>
      </w:tr>
      <w:tr w:rsidR="002E6B79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34919,65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18262,91</w:t>
            </w:r>
          </w:p>
        </w:tc>
      </w:tr>
      <w:tr w:rsidR="002E6B79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34934,66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18254,64</w:t>
            </w:r>
          </w:p>
        </w:tc>
      </w:tr>
      <w:tr w:rsidR="002E6B79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34926,136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18259,45</w:t>
            </w:r>
          </w:p>
        </w:tc>
      </w:tr>
      <w:tr w:rsidR="002E6B79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34933,75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18277,33</w:t>
            </w:r>
          </w:p>
        </w:tc>
      </w:tr>
      <w:tr w:rsidR="007E2296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96" w:rsidRPr="007E2296" w:rsidRDefault="007E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6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34894,49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6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18268,10</w:t>
            </w:r>
          </w:p>
        </w:tc>
      </w:tr>
      <w:tr w:rsidR="007E2296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96" w:rsidRPr="007E2296" w:rsidRDefault="007E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6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34997,15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6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18276,81</w:t>
            </w:r>
          </w:p>
        </w:tc>
      </w:tr>
      <w:tr w:rsidR="007E2296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96" w:rsidRPr="007E2296" w:rsidRDefault="007E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6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34924,236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6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18271,65</w:t>
            </w:r>
          </w:p>
        </w:tc>
      </w:tr>
      <w:tr w:rsidR="007E2296"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296" w:rsidRPr="007E2296" w:rsidRDefault="007E22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6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34931,14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96" w:rsidRPr="00CC6AE2" w:rsidRDefault="007E2296" w:rsidP="007A48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C6AE2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18267,99</w:t>
            </w:r>
          </w:p>
        </w:tc>
      </w:tr>
    </w:tbl>
    <w:p w:rsidR="002E6B79" w:rsidRDefault="002E6B79">
      <w:pPr>
        <w:pStyle w:val="a9"/>
        <w:spacing w:after="0"/>
        <w:rPr>
          <w:rFonts w:ascii="Arial" w:hAnsi="Arial" w:cs="Arial"/>
          <w:sz w:val="16"/>
          <w:szCs w:val="16"/>
          <w:lang w:val="en-US"/>
        </w:rPr>
      </w:pPr>
    </w:p>
    <w:p w:rsidR="002E6B79" w:rsidRDefault="00B20AFC">
      <w:pPr>
        <w:pStyle w:val="a9"/>
        <w:spacing w:before="240" w:after="240" w:line="240" w:lineRule="auto"/>
        <w:ind w:left="284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E6B79" w:rsidRDefault="00B20AFC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</w:t>
      </w:r>
      <w:r w:rsidR="007E2296">
        <w:rPr>
          <w:rFonts w:ascii="Arial" w:hAnsi="Arial" w:cs="Arial"/>
          <w:sz w:val="18"/>
          <w:szCs w:val="18"/>
        </w:rPr>
        <w:t xml:space="preserve">                              </w:t>
      </w:r>
    </w:p>
    <w:p w:rsidR="002E6B79" w:rsidRDefault="002E6B79">
      <w:pPr>
        <w:spacing w:before="240" w:after="0" w:line="240" w:lineRule="auto"/>
        <w:rPr>
          <w:rFonts w:ascii="Arial" w:hAnsi="Arial" w:cs="Arial"/>
        </w:rPr>
      </w:pPr>
    </w:p>
    <w:p w:rsidR="002E6B79" w:rsidRDefault="00B20AFC" w:rsidP="00B20AFC">
      <w:pPr>
        <w:spacing w:before="240"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363059" cy="40201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стро №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B79" w:rsidRDefault="00B20AFC">
      <w:pPr>
        <w:spacing w:after="0" w:line="240" w:lineRule="auto"/>
        <w:jc w:val="right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Масштаб 1:1000</w:t>
      </w:r>
    </w:p>
    <w:p w:rsidR="002E6B79" w:rsidRDefault="002E6B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</w:p>
    <w:p w:rsidR="002E6B79" w:rsidRDefault="00B20AFC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Заявитель</w:t>
      </w:r>
      <w:r>
        <w:rPr>
          <w:rFonts w:ascii="Courier New" w:eastAsia="Calibri" w:hAnsi="Courier New" w:cs="Courier New"/>
          <w:color w:val="000000"/>
          <w:spacing w:val="5"/>
          <w:sz w:val="18"/>
          <w:szCs w:val="20"/>
        </w:rPr>
        <w:t xml:space="preserve"> </w:t>
      </w:r>
      <w:r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>___________ ___________________________</w:t>
      </w:r>
    </w:p>
    <w:p w:rsidR="002E6B79" w:rsidRDefault="00B20AFC">
      <w:pPr>
        <w:spacing w:after="0" w:line="240" w:lineRule="auto"/>
        <w:jc w:val="both"/>
        <w:outlineLvl w:val="0"/>
      </w:pPr>
      <w:r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(подпись)                  (расшифровка подписи)</w:t>
      </w:r>
    </w:p>
    <w:p w:rsidR="002E6B79" w:rsidRDefault="002E6B7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2E6B79" w:rsidRDefault="00B20AFC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М.П.</w:t>
      </w:r>
    </w:p>
    <w:p w:rsidR="002E6B79" w:rsidRDefault="00B20AFC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(для юридических лиц и индивидуальных предпринимателей)</w:t>
      </w:r>
    </w:p>
    <w:p w:rsidR="002E6B79" w:rsidRDefault="002E6B7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2E6B79" w:rsidRDefault="00B20AFC">
      <w:pPr>
        <w:spacing w:after="0" w:line="240" w:lineRule="auto"/>
        <w:jc w:val="both"/>
        <w:outlineLvl w:val="0"/>
      </w:pPr>
      <w:r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Условные обозначения:</w:t>
      </w:r>
    </w:p>
    <w:p w:rsidR="002E6B79" w:rsidRDefault="002E6B79">
      <w:pPr>
        <w:spacing w:after="0" w:line="240" w:lineRule="auto"/>
        <w:jc w:val="both"/>
        <w:rPr>
          <w:rFonts w:ascii="Arial" w:eastAsia="Calibri" w:hAnsi="Arial" w:cs="Arial"/>
          <w:color w:val="000000"/>
          <w:spacing w:val="5"/>
          <w:sz w:val="24"/>
          <w:szCs w:val="24"/>
        </w:rPr>
      </w:pPr>
    </w:p>
    <w:tbl>
      <w:tblPr>
        <w:tblW w:w="907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5"/>
        <w:gridCol w:w="6806"/>
      </w:tblGrid>
      <w:tr w:rsidR="002E6B7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2E6B79">
            <w:pPr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граница прилегающей территории </w:t>
            </w:r>
          </w:p>
        </w:tc>
      </w:tr>
      <w:tr w:rsidR="002E6B7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pStyle w:val="a9"/>
              <w:spacing w:after="0" w:line="240" w:lineRule="auto"/>
              <w:ind w:left="579"/>
              <w:jc w:val="center"/>
            </w:pPr>
            <w:r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поворотная точка границ прилегающей территории</w:t>
            </w:r>
          </w:p>
        </w:tc>
      </w:tr>
      <w:tr w:rsidR="002E6B7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4F81BD" w:themeColor="accent1"/>
                <w:spacing w:val="5"/>
                <w:sz w:val="24"/>
                <w:szCs w:val="24"/>
              </w:rPr>
              <w:t>34:37:010228:49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устанавливается прилегающая территория</w:t>
            </w:r>
          </w:p>
        </w:tc>
      </w:tr>
      <w:tr w:rsidR="002E6B7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34:37:010228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квартал</w:t>
            </w:r>
          </w:p>
        </w:tc>
      </w:tr>
      <w:tr w:rsidR="002E6B7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____________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граница кадастрового квартала</w:t>
            </w:r>
          </w:p>
        </w:tc>
      </w:tr>
      <w:tr w:rsidR="002E6B79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- - - - - - -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79" w:rsidRDefault="00B20AFC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2E6B79" w:rsidRDefault="002E6B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6B79" w:rsidRDefault="002E6B79">
      <w:pPr>
        <w:spacing w:after="0"/>
        <w:jc w:val="center"/>
      </w:pPr>
    </w:p>
    <w:sectPr w:rsidR="002E6B79" w:rsidSect="0031387D">
      <w:pgSz w:w="11906" w:h="16838"/>
      <w:pgMar w:top="567" w:right="850" w:bottom="14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1EF"/>
    <w:multiLevelType w:val="multilevel"/>
    <w:tmpl w:val="D80CE48E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lowerLetter"/>
      <w:lvlText w:val="%2."/>
      <w:lvlJc w:val="left"/>
      <w:pPr>
        <w:ind w:left="7176" w:hanging="360"/>
      </w:pPr>
    </w:lvl>
    <w:lvl w:ilvl="2">
      <w:start w:val="1"/>
      <w:numFmt w:val="lowerRoman"/>
      <w:lvlText w:val="%3."/>
      <w:lvlJc w:val="right"/>
      <w:pPr>
        <w:ind w:left="7896" w:hanging="180"/>
      </w:pPr>
    </w:lvl>
    <w:lvl w:ilvl="3">
      <w:start w:val="1"/>
      <w:numFmt w:val="decimal"/>
      <w:lvlText w:val="%4."/>
      <w:lvlJc w:val="left"/>
      <w:pPr>
        <w:ind w:left="8616" w:hanging="360"/>
      </w:pPr>
    </w:lvl>
    <w:lvl w:ilvl="4">
      <w:start w:val="1"/>
      <w:numFmt w:val="lowerLetter"/>
      <w:lvlText w:val="%5."/>
      <w:lvlJc w:val="left"/>
      <w:pPr>
        <w:ind w:left="9336" w:hanging="360"/>
      </w:pPr>
    </w:lvl>
    <w:lvl w:ilvl="5">
      <w:start w:val="1"/>
      <w:numFmt w:val="lowerRoman"/>
      <w:lvlText w:val="%6."/>
      <w:lvlJc w:val="right"/>
      <w:pPr>
        <w:ind w:left="10056" w:hanging="180"/>
      </w:pPr>
    </w:lvl>
    <w:lvl w:ilvl="6">
      <w:start w:val="1"/>
      <w:numFmt w:val="decimal"/>
      <w:lvlText w:val="%7."/>
      <w:lvlJc w:val="left"/>
      <w:pPr>
        <w:ind w:left="10776" w:hanging="360"/>
      </w:pPr>
    </w:lvl>
    <w:lvl w:ilvl="7">
      <w:start w:val="1"/>
      <w:numFmt w:val="lowerLetter"/>
      <w:lvlText w:val="%8."/>
      <w:lvlJc w:val="left"/>
      <w:pPr>
        <w:ind w:left="11496" w:hanging="360"/>
      </w:pPr>
    </w:lvl>
    <w:lvl w:ilvl="8">
      <w:start w:val="1"/>
      <w:numFmt w:val="lowerRoman"/>
      <w:lvlText w:val="%9."/>
      <w:lvlJc w:val="right"/>
      <w:pPr>
        <w:ind w:left="12216" w:hanging="180"/>
      </w:pPr>
    </w:lvl>
  </w:abstractNum>
  <w:abstractNum w:abstractNumId="1">
    <w:nsid w:val="424C20E4"/>
    <w:multiLevelType w:val="multilevel"/>
    <w:tmpl w:val="280C9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A757C8"/>
    <w:multiLevelType w:val="multilevel"/>
    <w:tmpl w:val="D3D41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E6B79"/>
    <w:rsid w:val="0006653A"/>
    <w:rsid w:val="002E6B79"/>
    <w:rsid w:val="0031387D"/>
    <w:rsid w:val="007A4868"/>
    <w:rsid w:val="007E2296"/>
    <w:rsid w:val="00B20AFC"/>
    <w:rsid w:val="00CC6AE2"/>
    <w:rsid w:val="00F4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1276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1387D"/>
    <w:rPr>
      <w:rFonts w:ascii="Arial" w:hAnsi="Arial"/>
      <w:sz w:val="16"/>
      <w:szCs w:val="16"/>
    </w:rPr>
  </w:style>
  <w:style w:type="paragraph" w:customStyle="1" w:styleId="a4">
    <w:name w:val="Заголовок"/>
    <w:basedOn w:val="a"/>
    <w:next w:val="a5"/>
    <w:qFormat/>
    <w:rsid w:val="003138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1387D"/>
    <w:pPr>
      <w:spacing w:after="140"/>
    </w:pPr>
  </w:style>
  <w:style w:type="paragraph" w:styleId="a6">
    <w:name w:val="List"/>
    <w:basedOn w:val="a5"/>
    <w:rsid w:val="0031387D"/>
    <w:rPr>
      <w:rFonts w:cs="Mangal"/>
    </w:rPr>
  </w:style>
  <w:style w:type="paragraph" w:styleId="a7">
    <w:name w:val="caption"/>
    <w:basedOn w:val="a"/>
    <w:qFormat/>
    <w:rsid w:val="003138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1387D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D14110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525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6A92-3AB6-4DBE-BE73-88EADD2C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oskolchenko</dc:creator>
  <dc:description/>
  <cp:lastModifiedBy>user</cp:lastModifiedBy>
  <cp:revision>26</cp:revision>
  <cp:lastPrinted>2019-05-22T09:31:00Z</cp:lastPrinted>
  <dcterms:created xsi:type="dcterms:W3CDTF">2019-02-28T08:14:00Z</dcterms:created>
  <dcterms:modified xsi:type="dcterms:W3CDTF">2019-07-23T12:07:00Z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